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A9" w:rsidRPr="001058A9" w:rsidRDefault="001058A9" w:rsidP="001058A9">
      <w:pPr>
        <w:jc w:val="left"/>
        <w:rPr>
          <w:rFonts w:ascii="仿宋_GB2312" w:eastAsia="仿宋_GB2312" w:hint="eastAsia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:rsidR="004B515A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“教职工个人信息中心”数据完善</w:t>
      </w:r>
    </w:p>
    <w:p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</w:t>
      </w:r>
      <w:bookmarkStart w:id="0" w:name="_GoBack"/>
      <w:bookmarkEnd w:id="0"/>
      <w:r w:rsidR="00572EA6" w:rsidRPr="004B515A">
        <w:rPr>
          <w:rFonts w:ascii="仿宋_GB2312" w:eastAsia="仿宋_GB2312" w:hint="eastAsia"/>
          <w:sz w:val="32"/>
          <w:szCs w:val="32"/>
        </w:rPr>
        <w:t>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r w:rsidR="009D3DCD" w:rsidRPr="004B515A">
        <w:rPr>
          <w:rFonts w:ascii="仿宋_GB2312" w:eastAsia="仿宋_GB2312" w:hint="eastAsia"/>
          <w:sz w:val="32"/>
          <w:szCs w:val="32"/>
        </w:rPr>
        <w:t>思政教师岗位、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Pr="004B515A">
        <w:rPr>
          <w:rFonts w:ascii="仿宋_GB2312" w:eastAsia="仿宋_GB2312" w:hint="eastAsia"/>
          <w:sz w:val="32"/>
          <w:szCs w:val="32"/>
        </w:rPr>
        <w:t>填报“科研情况”相关表格。</w:t>
      </w:r>
    </w:p>
    <w:p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“教职工个人信息中心”中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（附后）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对“教职工个人信息中心”填报数据进行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二级单位对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参加考核人员2015年1月1日以来的教学科研工作业绩应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的数据进行修改。建议修改程序：导出数据-&gt;梳理问题-&gt;联系教师提供证明材料并完善-&gt;导入数据。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个人在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填报中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弄虚作假，聘期考核结果确定为不合格；单位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在材料审核中出现问题，</w:t>
      </w:r>
      <w:r w:rsidR="00F734EC"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将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逐级追究有关人员的责任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81F49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。联系人：夏凌云；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10330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1848"/>
        <w:gridCol w:w="1984"/>
        <w:gridCol w:w="5774"/>
      </w:tblGrid>
      <w:tr w:rsidR="00B81F49" w:rsidRPr="00B81F49" w:rsidTr="00B81F49">
        <w:trPr>
          <w:trHeight w:val="383"/>
          <w:jc w:val="center"/>
        </w:trPr>
        <w:tc>
          <w:tcPr>
            <w:tcW w:w="10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A4" w:rsidRDefault="00874DA4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B515A" w:rsidRDefault="004B515A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1F49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874D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数据完善及审核说明</w:t>
            </w:r>
          </w:p>
          <w:p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:rsidTr="004307B0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数据模块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:rsidTr="004307B0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:rsidTr="004307B0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（联系电话：86981302）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:rsidTr="004307B0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（1）“卷期”用数字和标点符号表示，如“34期第5卷”改为“34（5）”；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4307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</w:t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完善新增字段“著作者类型”。</w:t>
            </w:r>
          </w:p>
        </w:tc>
      </w:tr>
      <w:tr w:rsidR="00B81F49" w:rsidRPr="00B81F49" w:rsidTr="004307B0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表14:指导本科生竞赛获奖情况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（3）“指导学生”应填写学生姓名。</w:t>
            </w:r>
          </w:p>
        </w:tc>
      </w:tr>
      <w:tr w:rsidR="00B81F49" w:rsidRPr="00B81F49" w:rsidTr="004307B0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表15:指导本科生毕业设计（论文）情况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表16:研究生授课情况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表17:承担的研究生教学项目情况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表18:发表研究生教学论文情况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（1）“卷期”用数字和标点符号表示，如“34期第5卷”改为“34（5）”；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表19:出版研究生教材情况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</w:t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完善新增字段“著作者类型”。</w:t>
            </w:r>
          </w:p>
        </w:tc>
      </w:tr>
      <w:tr w:rsidR="00B81F49" w:rsidRPr="00B81F49" w:rsidTr="004307B0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表20:获得研究生教学成果奖励情况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表21:指导研究生竞赛获奖情况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:rsidTr="004307B0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表22:指导研究生学位论文获奖情况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:rsidTr="004307B0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表23:承担科研项目情况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2、“合同经费”“财政经费”有问题联系科技处修改（联系电话：86983265）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81F49">
              <w:rPr>
                <w:rFonts w:ascii="宋体" w:eastAsia="宋体" w:hAnsi="宋体" w:cs="宋体" w:hint="eastAsia"/>
                <w:color w:val="1F4E78"/>
                <w:kern w:val="0"/>
                <w:sz w:val="18"/>
                <w:szCs w:val="18"/>
              </w:rPr>
              <w:t>科技处标签科技处改，二级单位标签二级单位改。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表24:发表科研论文情况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（1）“卷期”用数字和标点符号表示，如“34期第5卷”改为“34（5）”；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（4）“影响因子”的填写：SCI、SSCI收录期刊按中科院分区或JCR分区填写该期刊论文发表当年的影响因子，如果当年没有公开的分区数据库，则以最新的分区数据库为准；其他期刊的影响因子填“无”；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:rsidTr="004307B0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表25:出版著作情况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81F4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（3）完善新增字段“受资助情况”、“著作者类型”。</w:t>
            </w:r>
          </w:p>
        </w:tc>
      </w:tr>
      <w:tr w:rsidR="00B81F49" w:rsidRPr="00B81F49" w:rsidTr="004307B0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表26:获得科研奖励情况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451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“本人位次”格式为“本人位次/总人数”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B81F49" w:rsidRPr="00B81F49" w:rsidTr="00E03C17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表27:获得授权发明专利情况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:rsidTr="004307B0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表28:咨询报告采纳情况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表29:科研成果转化情况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“经济效益”应填写具体金额，单位为万元。</w:t>
            </w:r>
          </w:p>
        </w:tc>
      </w:tr>
      <w:tr w:rsidR="00B81F49" w:rsidRPr="00B81F49" w:rsidTr="004307B0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表30:行业标准制定情况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表31:学术兼职情况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:rsidTr="004307B0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表32:平台建设情况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:rsidR="00231885" w:rsidRPr="00B81F49" w:rsidRDefault="00231885" w:rsidP="00B81F49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6E2DAE" w:rsidRPr="00B81F49" w:rsidRDefault="006E2DAE" w:rsidP="006E2DAE">
      <w:pPr>
        <w:pStyle w:val="a3"/>
        <w:spacing w:line="540" w:lineRule="exact"/>
        <w:ind w:left="600" w:firstLineChars="0" w:firstLine="0"/>
        <w:jc w:val="left"/>
        <w:rPr>
          <w:rFonts w:ascii="仿宋_GB2312" w:eastAsia="仿宋_GB2312"/>
          <w:sz w:val="30"/>
          <w:szCs w:val="30"/>
        </w:rPr>
      </w:pPr>
    </w:p>
    <w:sectPr w:rsidR="006E2DAE" w:rsidRPr="00B8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磽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1058A9"/>
    <w:rsid w:val="001D555B"/>
    <w:rsid w:val="00222BC3"/>
    <w:rsid w:val="00231885"/>
    <w:rsid w:val="00267554"/>
    <w:rsid w:val="002D4961"/>
    <w:rsid w:val="002E6E22"/>
    <w:rsid w:val="004307B0"/>
    <w:rsid w:val="00475644"/>
    <w:rsid w:val="004B515A"/>
    <w:rsid w:val="00572EA6"/>
    <w:rsid w:val="005D5E5F"/>
    <w:rsid w:val="006A1D5E"/>
    <w:rsid w:val="006E2DAE"/>
    <w:rsid w:val="006F4CE8"/>
    <w:rsid w:val="0085302B"/>
    <w:rsid w:val="00874451"/>
    <w:rsid w:val="00874DA4"/>
    <w:rsid w:val="008E6CE2"/>
    <w:rsid w:val="009D3DCD"/>
    <w:rsid w:val="00AD7413"/>
    <w:rsid w:val="00B81F49"/>
    <w:rsid w:val="00BA71B1"/>
    <w:rsid w:val="00BB0FF6"/>
    <w:rsid w:val="00BC69C3"/>
    <w:rsid w:val="00C779CA"/>
    <w:rsid w:val="00D55A1B"/>
    <w:rsid w:val="00D712D2"/>
    <w:rsid w:val="00DD396F"/>
    <w:rsid w:val="00E03C17"/>
    <w:rsid w:val="00E817AA"/>
    <w:rsid w:val="00E96A61"/>
    <w:rsid w:val="00EC600E"/>
    <w:rsid w:val="00EC74DF"/>
    <w:rsid w:val="00F734EC"/>
    <w:rsid w:val="00F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许荣霞</dc:creator>
  <cp:lastModifiedBy>许荣霞</cp:lastModifiedBy>
  <cp:revision>28</cp:revision>
  <dcterms:created xsi:type="dcterms:W3CDTF">2018-12-26T11:59:00Z</dcterms:created>
  <dcterms:modified xsi:type="dcterms:W3CDTF">2018-12-27T07:33:00Z</dcterms:modified>
</cp:coreProperties>
</file>