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5" w:lineRule="atLeast"/>
        <w:rPr>
          <w:sz w:val="27"/>
          <w:szCs w:val="27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附件：</w:t>
      </w:r>
    </w:p>
    <w:p>
      <w:pPr>
        <w:widowControl/>
        <w:spacing w:line="525" w:lineRule="atLeast"/>
        <w:jc w:val="center"/>
        <w:rPr>
          <w:rFonts w:ascii="方正小标宋简体" w:eastAsia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/>
          <w:sz w:val="36"/>
          <w:szCs w:val="36"/>
        </w:rPr>
        <w:t>NSFC—山东省联合基金指南建议（格式）</w:t>
      </w:r>
    </w:p>
    <w:bookmarkEnd w:id="0"/>
    <w:p>
      <w:pPr>
        <w:ind w:left="1751" w:hanging="1751" w:hangingChars="545"/>
        <w:rPr>
          <w:rFonts w:ascii="楷体_GB2312" w:eastAsia="楷体_GB2312"/>
          <w:b/>
          <w:sz w:val="32"/>
          <w:szCs w:val="32"/>
        </w:rPr>
      </w:pPr>
    </w:p>
    <w:p>
      <w:pPr>
        <w:rPr>
          <w:rFonts w:ascii="楷体_GB2312" w:eastAsia="楷体_GB2312"/>
          <w:sz w:val="32"/>
          <w:szCs w:val="32"/>
        </w:rPr>
      </w:pPr>
    </w:p>
    <w:p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所属领域：  □生命科学  □地球科学  □信息科学</w:t>
      </w:r>
    </w:p>
    <w:p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            □工程与材料科学  </w:t>
      </w:r>
    </w:p>
    <w:p>
      <w:pPr>
        <w:rPr>
          <w:rFonts w:ascii="楷体_GB2312" w:eastAsia="楷体_GB2312"/>
          <w:color w:val="FF0000"/>
          <w:szCs w:val="21"/>
        </w:rPr>
      </w:pPr>
    </w:p>
    <w:p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研究性质：  □基础前沿  □应用基础理论  □核心技术  </w:t>
      </w:r>
    </w:p>
    <w:p>
      <w:pPr>
        <w:rPr>
          <w:rFonts w:ascii="楷体_GB2312" w:eastAsia="楷体_GB2312"/>
          <w:sz w:val="32"/>
          <w:szCs w:val="32"/>
        </w:rPr>
      </w:pPr>
    </w:p>
    <w:p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建 议 人：                  职    称： </w:t>
      </w:r>
    </w:p>
    <w:p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所在单位： </w:t>
      </w:r>
    </w:p>
    <w:p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通讯地址：</w:t>
      </w:r>
    </w:p>
    <w:p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联系电话：</w:t>
      </w:r>
    </w:p>
    <w:p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电子邮件：</w:t>
      </w:r>
    </w:p>
    <w:p>
      <w:pPr>
        <w:rPr>
          <w:rFonts w:ascii="楷体_GB2312" w:eastAsia="楷体_GB2312"/>
          <w:sz w:val="32"/>
          <w:szCs w:val="32"/>
        </w:rPr>
      </w:pPr>
    </w:p>
    <w:p>
      <w:pPr>
        <w:widowControl/>
        <w:jc w:val="left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/>
          <w:b/>
          <w:sz w:val="32"/>
          <w:szCs w:val="32"/>
        </w:rPr>
        <w:br w:type="page"/>
      </w:r>
    </w:p>
    <w:p>
      <w:pPr>
        <w:numPr>
          <w:ilvl w:val="0"/>
          <w:numId w:val="1"/>
        </w:numPr>
        <w:ind w:left="567"/>
        <w:rPr>
          <w:rFonts w:ascii="华文仿宋" w:hAnsi="华文仿宋" w:eastAsia="华文仿宋" w:cs="华文仿宋"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Cs/>
          <w:sz w:val="32"/>
          <w:szCs w:val="32"/>
        </w:rPr>
        <w:t>建议研究方向（学科代码）</w:t>
      </w:r>
    </w:p>
    <w:p>
      <w:pPr>
        <w:numPr>
          <w:ilvl w:val="255"/>
          <w:numId w:val="0"/>
        </w:numPr>
        <w:rPr>
          <w:rFonts w:ascii="华文仿宋" w:hAnsi="华文仿宋" w:eastAsia="华文仿宋" w:cs="华文仿宋"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Cs/>
          <w:sz w:val="32"/>
          <w:szCs w:val="32"/>
        </w:rPr>
        <w:t xml:space="preserve">      如：海洋环境下新型传感器（F0123、F0124下属代码）</w:t>
      </w:r>
    </w:p>
    <w:p>
      <w:pPr>
        <w:numPr>
          <w:ilvl w:val="0"/>
          <w:numId w:val="1"/>
        </w:numPr>
        <w:ind w:left="567"/>
        <w:rPr>
          <w:rFonts w:ascii="华文仿宋" w:hAnsi="华文仿宋" w:eastAsia="华文仿宋" w:cs="华文仿宋"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Cs/>
          <w:sz w:val="32"/>
          <w:szCs w:val="32"/>
        </w:rPr>
        <w:t>建议理由（国内外研究概况、发展趋势、必要性、</w:t>
      </w:r>
    </w:p>
    <w:p>
      <w:pPr>
        <w:numPr>
          <w:ilvl w:val="255"/>
          <w:numId w:val="0"/>
        </w:numPr>
        <w:ind w:firstLine="2880" w:firstLineChars="900"/>
        <w:rPr>
          <w:rFonts w:ascii="华文仿宋" w:hAnsi="华文仿宋" w:eastAsia="华文仿宋" w:cs="华文仿宋"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Cs/>
          <w:sz w:val="32"/>
          <w:szCs w:val="32"/>
        </w:rPr>
        <w:t>科学意义，不超过2000字）</w:t>
      </w:r>
    </w:p>
    <w:p>
      <w:pPr>
        <w:ind w:left="720"/>
        <w:rPr>
          <w:rFonts w:ascii="华文仿宋" w:hAnsi="华文仿宋" w:eastAsia="华文仿宋" w:cs="华文仿宋"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Cs/>
          <w:sz w:val="32"/>
          <w:szCs w:val="32"/>
        </w:rPr>
        <w:t>三、主要研究内容与预期目标</w:t>
      </w:r>
    </w:p>
    <w:p>
      <w:pPr>
        <w:rPr>
          <w:rFonts w:ascii="华文仿宋" w:hAnsi="华文仿宋" w:eastAsia="华文仿宋" w:cs="华文仿宋"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Cs/>
          <w:sz w:val="32"/>
          <w:szCs w:val="32"/>
        </w:rPr>
        <w:t xml:space="preserve">    四、国内优势团队情况</w:t>
      </w:r>
    </w:p>
    <w:p>
      <w:pPr>
        <w:ind w:firstLine="640" w:firstLineChars="200"/>
        <w:rPr>
          <w:rFonts w:ascii="华文仿宋" w:hAnsi="华文仿宋" w:eastAsia="华文仿宋" w:cs="华文仿宋"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Cs/>
          <w:sz w:val="32"/>
          <w:szCs w:val="32"/>
        </w:rPr>
        <w:t>五、我省研究现状与团队情况</w:t>
      </w:r>
    </w:p>
    <w:p>
      <w:pPr>
        <w:ind w:left="567"/>
        <w:rPr>
          <w:rFonts w:ascii="华文仿宋" w:hAnsi="华文仿宋" w:eastAsia="华文仿宋" w:cs="华文仿宋"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Cs/>
          <w:sz w:val="32"/>
          <w:szCs w:val="32"/>
        </w:rPr>
        <w:t>六、其他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380489"/>
    <w:multiLevelType w:val="singleLevel"/>
    <w:tmpl w:val="B13804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612A2"/>
    <w:rsid w:val="3C5612A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2018-04-11T07:06:00Z</dcterms:created>
  <dc:creator>董天</dc:creator>
  <cp:lastModifiedBy>董天</cp:lastModifiedBy>
  <dcterms:modified xsi:type="dcterms:W3CDTF">2018-04-11T07:06:45Z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